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3A" w:rsidRDefault="0041383A" w:rsidP="0041383A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COOKING FROM </w:t>
      </w:r>
      <w:r w:rsidRPr="00046613">
        <w:rPr>
          <w:rFonts w:asciiTheme="minorHAnsi" w:hAnsiTheme="minorHAnsi"/>
          <w:b/>
          <w:i/>
          <w:sz w:val="36"/>
          <w:szCs w:val="36"/>
        </w:rPr>
        <w:t>BLUE MOON VEGETARIAN</w:t>
      </w:r>
    </w:p>
    <w:p w:rsidR="0041383A" w:rsidRPr="0041383A" w:rsidRDefault="00190DEC" w:rsidP="0041383A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Feb. 3, 2014 Session 2</w:t>
      </w:r>
    </w:p>
    <w:p w:rsidR="0041383A" w:rsidRDefault="0041383A" w:rsidP="0041383A">
      <w:pPr>
        <w:spacing w:line="360" w:lineRule="auto"/>
        <w:rPr>
          <w:b/>
        </w:rPr>
      </w:pPr>
    </w:p>
    <w:p w:rsidR="00E40955" w:rsidRDefault="00E40955" w:rsidP="00190DE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HEMP SEED AND HEMP PROTEIN </w:t>
      </w:r>
    </w:p>
    <w:p w:rsidR="00E40955" w:rsidRDefault="00E40955" w:rsidP="00190DEC">
      <w:pPr>
        <w:rPr>
          <w:rFonts w:asciiTheme="minorHAnsi" w:hAnsiTheme="minorHAnsi"/>
          <w:b/>
        </w:rPr>
      </w:pPr>
    </w:p>
    <w:p w:rsidR="00A23C8C" w:rsidRDefault="00190DEC" w:rsidP="00A23C8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One of the things we all have to be concerned about, whether we are vegan, vegetarian, or omnivore, is how to ge</w:t>
      </w:r>
      <w:r w:rsidR="00A23C8C">
        <w:rPr>
          <w:rFonts w:asciiTheme="minorHAnsi" w:hAnsiTheme="minorHAnsi"/>
          <w:b/>
        </w:rPr>
        <w:t xml:space="preserve">t enough </w:t>
      </w:r>
      <w:r w:rsidRPr="00E40955">
        <w:rPr>
          <w:rFonts w:asciiTheme="minorHAnsi" w:hAnsiTheme="minorHAnsi"/>
          <w:b/>
          <w:i/>
          <w:iCs/>
        </w:rPr>
        <w:t xml:space="preserve">complete </w:t>
      </w:r>
      <w:r w:rsidRPr="00E40955">
        <w:rPr>
          <w:rFonts w:asciiTheme="minorHAnsi" w:hAnsiTheme="minorHAnsi"/>
          <w:b/>
        </w:rPr>
        <w:t>protein</w:t>
      </w:r>
      <w:r w:rsidR="00A23C8C">
        <w:rPr>
          <w:rFonts w:asciiTheme="minorHAnsi" w:hAnsiTheme="minorHAnsi"/>
          <w:b/>
        </w:rPr>
        <w:t xml:space="preserve"> which is normally derived from meat sources or a mix of grains and legumes</w:t>
      </w:r>
      <w:r w:rsidRPr="00E40955">
        <w:rPr>
          <w:rFonts w:asciiTheme="minorHAnsi" w:hAnsiTheme="minorHAnsi"/>
          <w:b/>
        </w:rPr>
        <w:t xml:space="preserve">. </w:t>
      </w:r>
    </w:p>
    <w:p w:rsidR="00A23C8C" w:rsidRPr="00A23C8C" w:rsidRDefault="00A23C8C" w:rsidP="00A23C8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 long as all 9</w:t>
      </w:r>
      <w:r w:rsidR="00190DEC" w:rsidRPr="00A23C8C">
        <w:rPr>
          <w:rFonts w:asciiTheme="minorHAnsi" w:hAnsiTheme="minorHAnsi"/>
          <w:b/>
        </w:rPr>
        <w:t xml:space="preserve"> </w:t>
      </w:r>
      <w:r w:rsidR="00E40955" w:rsidRPr="00A23C8C">
        <w:rPr>
          <w:rFonts w:asciiTheme="minorHAnsi" w:hAnsiTheme="minorHAnsi"/>
          <w:b/>
        </w:rPr>
        <w:t xml:space="preserve">essential </w:t>
      </w:r>
      <w:r w:rsidR="00190DEC" w:rsidRPr="00A23C8C">
        <w:rPr>
          <w:rFonts w:asciiTheme="minorHAnsi" w:hAnsiTheme="minorHAnsi"/>
          <w:b/>
        </w:rPr>
        <w:t xml:space="preserve">amino acids </w:t>
      </w:r>
      <w:r w:rsidR="00E40955" w:rsidRPr="00A23C8C">
        <w:rPr>
          <w:rFonts w:asciiTheme="minorHAnsi" w:hAnsiTheme="minorHAnsi"/>
          <w:b/>
        </w:rPr>
        <w:t xml:space="preserve">(those that the body cannot produce on its own) </w:t>
      </w:r>
      <w:r w:rsidR="00190DEC" w:rsidRPr="00A23C8C">
        <w:rPr>
          <w:rFonts w:asciiTheme="minorHAnsi" w:hAnsiTheme="minorHAnsi"/>
          <w:b/>
        </w:rPr>
        <w:t>are co</w:t>
      </w:r>
      <w:r w:rsidRPr="00A23C8C">
        <w:rPr>
          <w:rFonts w:asciiTheme="minorHAnsi" w:hAnsiTheme="minorHAnsi"/>
          <w:b/>
        </w:rPr>
        <w:t>nsumed</w:t>
      </w:r>
      <w:r>
        <w:rPr>
          <w:rFonts w:asciiTheme="minorHAnsi" w:hAnsiTheme="minorHAnsi"/>
          <w:b/>
        </w:rPr>
        <w:t xml:space="preserve"> at some point </w:t>
      </w:r>
      <w:r w:rsidRPr="00A23C8C">
        <w:rPr>
          <w:rFonts w:asciiTheme="minorHAnsi" w:hAnsiTheme="minorHAnsi"/>
          <w:b/>
        </w:rPr>
        <w:t xml:space="preserve">in </w:t>
      </w:r>
      <w:r w:rsidR="00190DEC" w:rsidRPr="00A23C8C">
        <w:rPr>
          <w:rFonts w:asciiTheme="minorHAnsi" w:hAnsiTheme="minorHAnsi"/>
          <w:b/>
        </w:rPr>
        <w:t>the day, the body can do</w:t>
      </w:r>
      <w:r w:rsidR="00E40955" w:rsidRPr="00A23C8C">
        <w:rPr>
          <w:rFonts w:asciiTheme="minorHAnsi" w:hAnsiTheme="minorHAnsi"/>
          <w:b/>
        </w:rPr>
        <w:t xml:space="preserve"> </w:t>
      </w:r>
      <w:r w:rsidR="00190DEC" w:rsidRPr="00A23C8C">
        <w:rPr>
          <w:rFonts w:asciiTheme="minorHAnsi" w:hAnsiTheme="minorHAnsi"/>
          <w:b/>
        </w:rPr>
        <w:t>what it needs to</w:t>
      </w:r>
      <w:r w:rsidRPr="00A23C8C">
        <w:rPr>
          <w:rFonts w:asciiTheme="minorHAnsi" w:hAnsiTheme="minorHAnsi"/>
          <w:b/>
        </w:rPr>
        <w:t>.</w:t>
      </w:r>
    </w:p>
    <w:p w:rsidR="00E40955" w:rsidRPr="00A23C8C" w:rsidRDefault="00A23C8C" w:rsidP="00A23C8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</w:t>
      </w:r>
      <w:r w:rsidR="00190DEC" w:rsidRPr="00A23C8C">
        <w:rPr>
          <w:rFonts w:asciiTheme="minorHAnsi" w:hAnsiTheme="minorHAnsi"/>
          <w:b/>
        </w:rPr>
        <w:t>emp seed contains all the essential amino acids and fatty acids. No other single plant</w:t>
      </w:r>
      <w:r w:rsidR="00E40955" w:rsidRPr="00A23C8C">
        <w:rPr>
          <w:rFonts w:asciiTheme="minorHAnsi" w:hAnsiTheme="minorHAnsi"/>
          <w:b/>
        </w:rPr>
        <w:t xml:space="preserve"> </w:t>
      </w:r>
      <w:r w:rsidR="00190DEC" w:rsidRPr="00A23C8C">
        <w:rPr>
          <w:rFonts w:asciiTheme="minorHAnsi" w:hAnsiTheme="minorHAnsi"/>
          <w:b/>
        </w:rPr>
        <w:t>source contains these major construction blocks of the human anatomy in such an easily digestible form.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 xml:space="preserve">Hemp seed is also a strong source for linoleic acid (LA) and </w:t>
      </w:r>
      <w:proofErr w:type="spellStart"/>
      <w:r w:rsidRPr="00E40955">
        <w:rPr>
          <w:rFonts w:asciiTheme="minorHAnsi" w:hAnsiTheme="minorHAnsi"/>
          <w:b/>
        </w:rPr>
        <w:t>linolenic</w:t>
      </w:r>
      <w:proofErr w:type="spellEnd"/>
      <w:r w:rsidRPr="00E40955">
        <w:rPr>
          <w:rFonts w:asciiTheme="minorHAnsi" w:hAnsiTheme="minorHAnsi"/>
          <w:b/>
        </w:rPr>
        <w:t xml:space="preserve"> acid (LNA), which are essential fatty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 xml:space="preserve">acids (EFAs). 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EFAs govern growth, vitality, and state of mind. LA and LNA are involved in transferring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 xml:space="preserve">oxygen from the air in the lungs to every cell in the body. 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They play a part in holding oxygen in the cell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>membrane where it acts as a barrier to invading viruses and bacteria, neither of which can thrive in the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>presence</w:t>
      </w:r>
      <w:r w:rsidR="00E40955">
        <w:rPr>
          <w:rFonts w:asciiTheme="minorHAnsi" w:hAnsiTheme="minorHAnsi"/>
          <w:b/>
        </w:rPr>
        <w:t xml:space="preserve"> of oxygen.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The bent shape of the essential fatty acids keeps them from dissolving into each</w:t>
      </w:r>
      <w:r w:rsidR="00E40955">
        <w:rPr>
          <w:rFonts w:asciiTheme="minorHAnsi" w:hAnsiTheme="minorHAnsi"/>
          <w:b/>
        </w:rPr>
        <w:t xml:space="preserve"> other.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They are slippery and will not clog arte</w:t>
      </w:r>
      <w:r w:rsidR="00E40955">
        <w:rPr>
          <w:rFonts w:asciiTheme="minorHAnsi" w:hAnsiTheme="minorHAnsi"/>
          <w:b/>
        </w:rPr>
        <w:t>ries like the sticky straight-s</w:t>
      </w:r>
      <w:r w:rsidRPr="00E40955">
        <w:rPr>
          <w:rFonts w:asciiTheme="minorHAnsi" w:hAnsiTheme="minorHAnsi"/>
          <w:b/>
        </w:rPr>
        <w:t>haped saturated fats and the</w:t>
      </w:r>
      <w:r w:rsidR="00E40955">
        <w:rPr>
          <w:rFonts w:asciiTheme="minorHAnsi" w:hAnsiTheme="minorHAnsi"/>
          <w:b/>
        </w:rPr>
        <w:t xml:space="preserve"> trans</w:t>
      </w:r>
      <w:r w:rsidR="00E40955">
        <w:rPr>
          <w:rFonts w:ascii="MS Gothic" w:eastAsia="MS Gothic" w:hAnsi="MS Gothic" w:cs="MS Gothic"/>
          <w:b/>
        </w:rPr>
        <w:t>-</w:t>
      </w:r>
      <w:r w:rsidRPr="00E40955">
        <w:rPr>
          <w:rFonts w:asciiTheme="minorHAnsi" w:hAnsiTheme="minorHAnsi"/>
          <w:b/>
        </w:rPr>
        <w:t>fatty acids in cooking oils and short</w:t>
      </w:r>
      <w:r w:rsidR="00E40955">
        <w:rPr>
          <w:rFonts w:asciiTheme="minorHAnsi" w:hAnsiTheme="minorHAnsi"/>
          <w:b/>
        </w:rPr>
        <w:t>enings that are made by super-h</w:t>
      </w:r>
      <w:r w:rsidRPr="00E40955">
        <w:rPr>
          <w:rFonts w:asciiTheme="minorHAnsi" w:hAnsiTheme="minorHAnsi"/>
          <w:b/>
        </w:rPr>
        <w:t>eating polyunsaturated oils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>during th</w:t>
      </w:r>
      <w:r w:rsidR="00E40955">
        <w:rPr>
          <w:rFonts w:asciiTheme="minorHAnsi" w:hAnsiTheme="minorHAnsi"/>
          <w:b/>
        </w:rPr>
        <w:t>e refining. (This is why cold-p</w:t>
      </w:r>
      <w:r w:rsidRPr="00E40955">
        <w:rPr>
          <w:rFonts w:asciiTheme="minorHAnsi" w:hAnsiTheme="minorHAnsi"/>
          <w:b/>
        </w:rPr>
        <w:t xml:space="preserve">ressed oils are superior and preferable.) 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LA and LNA possess a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>slightly negative charge and have a tendency to form very thin surface layers. This property is called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>surface activity, and it provides the power necessary to carry substances such as toxins to the surface of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 xml:space="preserve">the skin, intestinal tract, kidneys, and lungs where they can be removed. 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Although they are important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 xml:space="preserve">and necessary to human health, the body does not produce them, so we have to ingest </w:t>
      </w:r>
      <w:proofErr w:type="spellStart"/>
      <w:r w:rsidRPr="00E40955">
        <w:rPr>
          <w:rFonts w:asciiTheme="minorHAnsi" w:hAnsiTheme="minorHAnsi"/>
          <w:b/>
        </w:rPr>
        <w:t>them.</w:t>
      </w:r>
      <w:proofErr w:type="spellEnd"/>
    </w:p>
    <w:p w:rsidR="00E40955" w:rsidRDefault="00E40955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Gamma-</w:t>
      </w:r>
      <w:proofErr w:type="spellStart"/>
      <w:r w:rsidR="00190DEC" w:rsidRPr="00E40955">
        <w:rPr>
          <w:rFonts w:asciiTheme="minorHAnsi" w:hAnsiTheme="minorHAnsi"/>
          <w:b/>
        </w:rPr>
        <w:t>linolenic</w:t>
      </w:r>
      <w:proofErr w:type="spellEnd"/>
      <w:r w:rsidR="00190DEC" w:rsidRPr="00E40955">
        <w:rPr>
          <w:rFonts w:asciiTheme="minorHAnsi" w:hAnsiTheme="minorHAnsi"/>
          <w:b/>
        </w:rPr>
        <w:t xml:space="preserve"> aci</w:t>
      </w:r>
      <w:r>
        <w:rPr>
          <w:rFonts w:asciiTheme="minorHAnsi" w:hAnsiTheme="minorHAnsi"/>
          <w:b/>
        </w:rPr>
        <w:t>d (GLA) is an EFA in the omega-</w:t>
      </w:r>
      <w:r w:rsidR="00190DEC" w:rsidRPr="00E40955">
        <w:rPr>
          <w:rFonts w:asciiTheme="minorHAnsi" w:hAnsiTheme="minorHAnsi"/>
          <w:b/>
        </w:rPr>
        <w:t>6 family and is found naturally in only a</w:t>
      </w:r>
      <w:r>
        <w:rPr>
          <w:rFonts w:asciiTheme="minorHAnsi" w:hAnsiTheme="minorHAnsi"/>
          <w:b/>
        </w:rPr>
        <w:t xml:space="preserve"> </w:t>
      </w:r>
      <w:r w:rsidR="00190DEC" w:rsidRPr="00E40955">
        <w:rPr>
          <w:rFonts w:asciiTheme="minorHAnsi" w:hAnsiTheme="minorHAnsi"/>
          <w:b/>
        </w:rPr>
        <w:t xml:space="preserve">few food sources: hemp seed, black currant oil, borage oil, and evening primrose oil. 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The average North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>American diet</w:t>
      </w:r>
      <w:r w:rsidR="00E40955">
        <w:rPr>
          <w:rFonts w:asciiTheme="minorHAnsi" w:hAnsiTheme="minorHAnsi"/>
          <w:b/>
        </w:rPr>
        <w:t xml:space="preserve"> tends to have too much omega-6 fatty acids compared to omega-3</w:t>
      </w:r>
      <w:r w:rsidRPr="00E40955">
        <w:rPr>
          <w:rFonts w:asciiTheme="minorHAnsi" w:hAnsiTheme="minorHAnsi"/>
          <w:b/>
        </w:rPr>
        <w:t xml:space="preserve"> fatty acids, because the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 xml:space="preserve">body also converts GLA from LA, which is plentiful in cooking oil and processed foods. 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For optimum</w:t>
      </w:r>
      <w:r w:rsidR="00E40955">
        <w:rPr>
          <w:rFonts w:asciiTheme="minorHAnsi" w:hAnsiTheme="minorHAnsi"/>
          <w:b/>
        </w:rPr>
        <w:t xml:space="preserve"> health, the ratio of omega-6 to omega-3 </w:t>
      </w:r>
      <w:r w:rsidRPr="00E40955">
        <w:rPr>
          <w:rFonts w:asciiTheme="minorHAnsi" w:hAnsiTheme="minorHAnsi"/>
          <w:b/>
        </w:rPr>
        <w:t xml:space="preserve">fatty acids should be between 1:1 and 4:1. 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The typical North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 xml:space="preserve">American diet is usually in the range of 11:1 to 30:1. 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This imbalance contributes to the development of</w:t>
      </w:r>
      <w:r w:rsidR="00E40955">
        <w:rPr>
          <w:rFonts w:asciiTheme="minorHAnsi" w:hAnsiTheme="minorHAnsi"/>
          <w:b/>
        </w:rPr>
        <w:t xml:space="preserve"> long-t</w:t>
      </w:r>
      <w:r w:rsidRPr="00E40955">
        <w:rPr>
          <w:rFonts w:asciiTheme="minorHAnsi" w:hAnsiTheme="minorHAnsi"/>
          <w:b/>
        </w:rPr>
        <w:t>erm diseases such as heart disease, cancer, asthma, arthritis, and depression as well as increased</w:t>
      </w:r>
      <w:r w:rsidR="00E40955">
        <w:rPr>
          <w:rFonts w:asciiTheme="minorHAnsi" w:hAnsiTheme="minorHAnsi"/>
          <w:b/>
        </w:rPr>
        <w:t xml:space="preserve"> risk of infection.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lastRenderedPageBreak/>
        <w:t xml:space="preserve">Hemp seed oil is 55% LA and 25% LNA, or a ratio of </w:t>
      </w:r>
      <w:r w:rsidR="00E40955">
        <w:rPr>
          <w:rFonts w:asciiTheme="minorHAnsi" w:hAnsiTheme="minorHAnsi"/>
          <w:b/>
        </w:rPr>
        <w:t xml:space="preserve">2.2:1; however, not all omega-6 </w:t>
      </w:r>
      <w:r w:rsidRPr="00E40955">
        <w:rPr>
          <w:rFonts w:asciiTheme="minorHAnsi" w:hAnsiTheme="minorHAnsi"/>
          <w:b/>
        </w:rPr>
        <w:t xml:space="preserve">fatty acids have the same effect on the body. 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Linoleic acid (</w:t>
      </w:r>
      <w:r w:rsidR="00E40955">
        <w:rPr>
          <w:rFonts w:asciiTheme="minorHAnsi" w:hAnsiTheme="minorHAnsi"/>
          <w:b/>
        </w:rPr>
        <w:t>not to be confused with alpha-</w:t>
      </w:r>
      <w:proofErr w:type="spellStart"/>
      <w:r w:rsidR="00E40955">
        <w:rPr>
          <w:rFonts w:asciiTheme="minorHAnsi" w:hAnsiTheme="minorHAnsi"/>
          <w:b/>
        </w:rPr>
        <w:t>l</w:t>
      </w:r>
      <w:r w:rsidRPr="00E40955">
        <w:rPr>
          <w:rFonts w:asciiTheme="minorHAnsi" w:hAnsiTheme="minorHAnsi"/>
          <w:b/>
        </w:rPr>
        <w:t>inolenic</w:t>
      </w:r>
      <w:proofErr w:type="spellEnd"/>
      <w:r w:rsidRPr="00E40955">
        <w:rPr>
          <w:rFonts w:asciiTheme="minorHAnsi" w:hAnsiTheme="minorHAnsi"/>
          <w:b/>
        </w:rPr>
        <w:t xml:space="preserve"> acid,</w:t>
      </w:r>
      <w:r w:rsidR="00E40955">
        <w:rPr>
          <w:rFonts w:asciiTheme="minorHAnsi" w:hAnsiTheme="minorHAnsi"/>
          <w:b/>
        </w:rPr>
        <w:t xml:space="preserve"> which is in the omega-3</w:t>
      </w:r>
      <w:r w:rsidRPr="00E40955">
        <w:rPr>
          <w:rFonts w:asciiTheme="minorHAnsi" w:hAnsiTheme="minorHAnsi"/>
          <w:b/>
        </w:rPr>
        <w:t xml:space="preserve"> family) and </w:t>
      </w:r>
      <w:proofErr w:type="spellStart"/>
      <w:r w:rsidRPr="00E40955">
        <w:rPr>
          <w:rFonts w:asciiTheme="minorHAnsi" w:hAnsiTheme="minorHAnsi"/>
          <w:b/>
        </w:rPr>
        <w:t>arachidonic</w:t>
      </w:r>
      <w:proofErr w:type="spellEnd"/>
      <w:r w:rsidRPr="00E40955">
        <w:rPr>
          <w:rFonts w:asciiTheme="minorHAnsi" w:hAnsiTheme="minorHAnsi"/>
          <w:b/>
        </w:rPr>
        <w:t xml:space="preserve"> acid (AA) promote inflammation, thereby also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>increasing the risk of disease, especially when consumed in excess.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In contrast, GLA actually reduces inflammation. GLA from the oils mentioned above or taken in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>supplement form is not converte</w:t>
      </w:r>
      <w:r w:rsidR="00E40955">
        <w:rPr>
          <w:rFonts w:asciiTheme="minorHAnsi" w:hAnsiTheme="minorHAnsi"/>
          <w:b/>
        </w:rPr>
        <w:t xml:space="preserve">d to AA, but rather to </w:t>
      </w:r>
      <w:proofErr w:type="spellStart"/>
      <w:r w:rsidR="00E40955">
        <w:rPr>
          <w:rFonts w:asciiTheme="minorHAnsi" w:hAnsiTheme="minorHAnsi"/>
          <w:b/>
        </w:rPr>
        <w:t>dihomo</w:t>
      </w:r>
      <w:proofErr w:type="spellEnd"/>
      <w:r w:rsidR="00E40955">
        <w:rPr>
          <w:rFonts w:asciiTheme="minorHAnsi" w:hAnsiTheme="minorHAnsi"/>
          <w:b/>
        </w:rPr>
        <w:t>-</w:t>
      </w:r>
      <w:r w:rsidR="00E40955">
        <w:rPr>
          <w:rFonts w:asciiTheme="minorHAnsi" w:hAnsiTheme="minorHAnsi"/>
          <w:b/>
          <w:i/>
          <w:iCs/>
        </w:rPr>
        <w:t>gamma-</w:t>
      </w:r>
      <w:proofErr w:type="spellStart"/>
      <w:r w:rsidRPr="00E40955">
        <w:rPr>
          <w:rFonts w:asciiTheme="minorHAnsi" w:hAnsiTheme="minorHAnsi"/>
          <w:b/>
        </w:rPr>
        <w:t>linolenic</w:t>
      </w:r>
      <w:proofErr w:type="spellEnd"/>
      <w:r w:rsidRPr="00E40955">
        <w:rPr>
          <w:rFonts w:asciiTheme="minorHAnsi" w:hAnsiTheme="minorHAnsi"/>
          <w:b/>
        </w:rPr>
        <w:t xml:space="preserve"> acid or DGLA. 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DGLA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>competes with AA and prevents the negative inflammatory effects that AA would otherwise cause.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Having adequate amounts of certain nutrients in the body (including magnesium, zinc, and vitamins C,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>B3, and B6) helps promote the conversion of GLA to DGLA rather than AA, all of which hemp seed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 xml:space="preserve">contains in significant quantities. 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One of the other unique things about hemp seed protein is that 65% of it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 xml:space="preserve">is globulin </w:t>
      </w:r>
      <w:proofErr w:type="spellStart"/>
      <w:r w:rsidRPr="00E40955">
        <w:rPr>
          <w:rFonts w:asciiTheme="minorHAnsi" w:hAnsiTheme="minorHAnsi"/>
          <w:b/>
        </w:rPr>
        <w:t>edes</w:t>
      </w:r>
      <w:r w:rsidR="00E40955">
        <w:rPr>
          <w:rFonts w:asciiTheme="minorHAnsi" w:hAnsiTheme="minorHAnsi"/>
          <w:b/>
        </w:rPr>
        <w:t>tin</w:t>
      </w:r>
      <w:proofErr w:type="spellEnd"/>
      <w:r w:rsidR="00E40955">
        <w:rPr>
          <w:rFonts w:asciiTheme="minorHAnsi" w:hAnsiTheme="minorHAnsi"/>
          <w:b/>
        </w:rPr>
        <w:t xml:space="preserve"> (from the Greek </w:t>
      </w:r>
      <w:proofErr w:type="spellStart"/>
      <w:r w:rsidR="00E40955">
        <w:rPr>
          <w:rFonts w:asciiTheme="minorHAnsi" w:hAnsiTheme="minorHAnsi"/>
          <w:b/>
        </w:rPr>
        <w:t>edestos</w:t>
      </w:r>
      <w:proofErr w:type="spellEnd"/>
      <w:r w:rsidR="00E40955">
        <w:rPr>
          <w:rFonts w:asciiTheme="minorHAnsi" w:hAnsiTheme="minorHAnsi"/>
          <w:b/>
        </w:rPr>
        <w:t xml:space="preserve"> or </w:t>
      </w:r>
      <w:r w:rsidRPr="00E40955">
        <w:rPr>
          <w:rFonts w:ascii="Arial" w:hAnsi="Arial" w:cs="Arial"/>
          <w:b/>
        </w:rPr>
        <w:t>ʺ</w:t>
      </w:r>
      <w:r w:rsidR="00E40955">
        <w:rPr>
          <w:rFonts w:asciiTheme="minorHAnsi" w:hAnsiTheme="minorHAnsi"/>
          <w:b/>
        </w:rPr>
        <w:t>edible</w:t>
      </w:r>
      <w:r w:rsidRPr="00E40955">
        <w:rPr>
          <w:rFonts w:ascii="Arial" w:hAnsi="Arial" w:cs="Arial"/>
          <w:b/>
        </w:rPr>
        <w:t>ʺ</w:t>
      </w:r>
      <w:r w:rsidRPr="00E40955">
        <w:rPr>
          <w:rFonts w:asciiTheme="minorHAnsi" w:hAnsiTheme="minorHAnsi"/>
          <w:b/>
        </w:rPr>
        <w:t xml:space="preserve">). 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>Globulins are proteins which perform many</w:t>
      </w:r>
      <w:r w:rsid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 xml:space="preserve">enzymatic processes including protein synthesis and fat burning. </w:t>
      </w:r>
    </w:p>
    <w:p w:rsidR="00E40955" w:rsidRDefault="00190DEC" w:rsidP="00190DE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40955">
        <w:rPr>
          <w:rFonts w:asciiTheme="minorHAnsi" w:hAnsiTheme="minorHAnsi"/>
          <w:b/>
        </w:rPr>
        <w:t xml:space="preserve">Globulin </w:t>
      </w:r>
      <w:proofErr w:type="spellStart"/>
      <w:r w:rsidRPr="00E40955">
        <w:rPr>
          <w:rFonts w:asciiTheme="minorHAnsi" w:hAnsiTheme="minorHAnsi"/>
          <w:b/>
        </w:rPr>
        <w:t>edestin</w:t>
      </w:r>
      <w:proofErr w:type="spellEnd"/>
      <w:r w:rsidRPr="00E40955">
        <w:rPr>
          <w:rFonts w:asciiTheme="minorHAnsi" w:hAnsiTheme="minorHAnsi"/>
          <w:b/>
        </w:rPr>
        <w:t xml:space="preserve"> is the most readily</w:t>
      </w:r>
      <w:r w:rsidR="00E40955" w:rsidRPr="00E40955">
        <w:rPr>
          <w:rFonts w:asciiTheme="minorHAnsi" w:hAnsiTheme="minorHAnsi"/>
          <w:b/>
        </w:rPr>
        <w:t xml:space="preserve"> </w:t>
      </w:r>
      <w:r w:rsidRPr="00E40955">
        <w:rPr>
          <w:rFonts w:asciiTheme="minorHAnsi" w:hAnsiTheme="minorHAnsi"/>
          <w:b/>
        </w:rPr>
        <w:t xml:space="preserve">digestible form of protein. </w:t>
      </w:r>
    </w:p>
    <w:p w:rsidR="00E40955" w:rsidRDefault="00E40955" w:rsidP="00E40955">
      <w:pPr>
        <w:rPr>
          <w:rFonts w:asciiTheme="minorHAnsi" w:hAnsiTheme="minorHAnsi"/>
          <w:b/>
        </w:rPr>
      </w:pPr>
    </w:p>
    <w:p w:rsidR="00A23C8C" w:rsidRDefault="00A23C8C" w:rsidP="001F6CD7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1F6CD7" w:rsidRPr="00A23C8C" w:rsidRDefault="001F6CD7" w:rsidP="001F6CD7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A23C8C">
        <w:rPr>
          <w:rFonts w:asciiTheme="minorHAnsi" w:hAnsiTheme="minorHAnsi"/>
          <w:b/>
          <w:bCs/>
          <w:sz w:val="22"/>
          <w:szCs w:val="22"/>
          <w:u w:val="single"/>
        </w:rPr>
        <w:t>Phil's Daily Hemp Shake (Vegetarian Version)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>2 bananas or other fruit to equal 2 cups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>2 heaping tablespoons hemp powder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>3 heaping teaspoons plain yogurt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 xml:space="preserve">1/2 cup (or so) </w:t>
      </w:r>
      <w:proofErr w:type="gramStart"/>
      <w:r w:rsidRPr="00A23C8C">
        <w:rPr>
          <w:rFonts w:asciiTheme="minorHAnsi" w:hAnsiTheme="minorHAnsi"/>
          <w:b/>
          <w:sz w:val="22"/>
          <w:szCs w:val="22"/>
        </w:rPr>
        <w:t>fruited</w:t>
      </w:r>
      <w:proofErr w:type="gramEnd"/>
      <w:r w:rsidRPr="00A23C8C">
        <w:rPr>
          <w:rFonts w:asciiTheme="minorHAnsi" w:hAnsiTheme="minorHAnsi"/>
          <w:b/>
          <w:sz w:val="22"/>
          <w:szCs w:val="22"/>
        </w:rPr>
        <w:t xml:space="preserve"> kefir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>1/2 cup (or so) orange or other juice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>1/2 cup (or so) sparkling water (we like San Pellegrino)</w:t>
      </w:r>
    </w:p>
    <w:p w:rsidR="00E40955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 xml:space="preserve">In a blender, chop bananas or other fruit. Add hemp powder, plain yogurt, fruited kefir, orange or other juice, and sparkling water. Adjust the ingredients to suit individual taste. </w:t>
      </w:r>
      <w:proofErr w:type="gramStart"/>
      <w:r w:rsidRPr="00A23C8C">
        <w:rPr>
          <w:rFonts w:asciiTheme="minorHAnsi" w:hAnsiTheme="minorHAnsi"/>
          <w:b/>
          <w:sz w:val="22"/>
          <w:szCs w:val="22"/>
        </w:rPr>
        <w:t>Makes approximately two 16-ounce servings.</w:t>
      </w:r>
      <w:proofErr w:type="gramEnd"/>
    </w:p>
    <w:p w:rsidR="00E40955" w:rsidRPr="00A23C8C" w:rsidRDefault="00E40955" w:rsidP="00E40955">
      <w:pPr>
        <w:rPr>
          <w:rFonts w:asciiTheme="minorHAnsi" w:hAnsiTheme="minorHAnsi"/>
          <w:b/>
          <w:sz w:val="22"/>
          <w:szCs w:val="22"/>
        </w:rPr>
      </w:pPr>
    </w:p>
    <w:p w:rsidR="001F6CD7" w:rsidRPr="00A23C8C" w:rsidRDefault="001F6CD7" w:rsidP="001F6CD7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A23C8C">
        <w:rPr>
          <w:rFonts w:asciiTheme="minorHAnsi" w:hAnsiTheme="minorHAnsi"/>
          <w:b/>
          <w:bCs/>
          <w:sz w:val="22"/>
          <w:szCs w:val="22"/>
          <w:u w:val="single"/>
        </w:rPr>
        <w:t>Phil's Daily Hemp Shake</w:t>
      </w:r>
      <w:r w:rsidR="00A23C8C" w:rsidRPr="00A23C8C">
        <w:rPr>
          <w:rFonts w:asciiTheme="minorHAnsi" w:hAnsiTheme="minorHAnsi"/>
          <w:b/>
          <w:bCs/>
          <w:sz w:val="22"/>
          <w:szCs w:val="22"/>
          <w:u w:val="single"/>
        </w:rPr>
        <w:t xml:space="preserve"> (Vegan Version)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 xml:space="preserve">2 bananas 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>½ cup frozen blueberries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>½ cup frozen cherries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>3 heaping tablespoons hemp powder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>½ cup plain coconut milk yogurt</w:t>
      </w:r>
    </w:p>
    <w:p w:rsidR="001F6CD7" w:rsidRPr="00A23C8C" w:rsidRDefault="00A23C8C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 xml:space="preserve">½-1 cup </w:t>
      </w:r>
      <w:r w:rsidR="001F6CD7" w:rsidRPr="00A23C8C">
        <w:rPr>
          <w:rFonts w:asciiTheme="minorHAnsi" w:hAnsiTheme="minorHAnsi"/>
          <w:b/>
          <w:sz w:val="22"/>
          <w:szCs w:val="22"/>
        </w:rPr>
        <w:t>coconut milk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>1 cup (or so) sparkling water (we like San Pellegrino)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r w:rsidRPr="00A23C8C">
        <w:rPr>
          <w:rFonts w:asciiTheme="minorHAnsi" w:hAnsiTheme="minorHAnsi"/>
          <w:b/>
          <w:sz w:val="22"/>
          <w:szCs w:val="22"/>
        </w:rPr>
        <w:t>2 medium-sized leaves of kale, washed and massaged*</w:t>
      </w:r>
    </w:p>
    <w:p w:rsidR="001F6CD7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</w:p>
    <w:p w:rsidR="00E40955" w:rsidRPr="00A23C8C" w:rsidRDefault="001F6CD7" w:rsidP="001F6CD7">
      <w:pPr>
        <w:rPr>
          <w:rFonts w:asciiTheme="minorHAnsi" w:hAnsiTheme="minorHAnsi"/>
          <w:b/>
          <w:sz w:val="22"/>
          <w:szCs w:val="22"/>
        </w:rPr>
      </w:pPr>
      <w:proofErr w:type="gramStart"/>
      <w:r w:rsidRPr="00A23C8C">
        <w:rPr>
          <w:rFonts w:asciiTheme="minorHAnsi" w:hAnsiTheme="minorHAnsi"/>
          <w:b/>
          <w:sz w:val="22"/>
          <w:szCs w:val="22"/>
        </w:rPr>
        <w:t>In a blender, process fruit, coconut milk, and kale</w:t>
      </w:r>
      <w:r w:rsidR="00A23C8C" w:rsidRPr="00A23C8C">
        <w:rPr>
          <w:rFonts w:asciiTheme="minorHAnsi" w:hAnsiTheme="minorHAnsi"/>
          <w:b/>
          <w:sz w:val="22"/>
          <w:szCs w:val="22"/>
        </w:rPr>
        <w:t>.</w:t>
      </w:r>
      <w:proofErr w:type="gramEnd"/>
      <w:r w:rsidR="00A23C8C" w:rsidRPr="00A23C8C">
        <w:rPr>
          <w:rFonts w:asciiTheme="minorHAnsi" w:hAnsiTheme="minorHAnsi"/>
          <w:b/>
          <w:sz w:val="22"/>
          <w:szCs w:val="22"/>
        </w:rPr>
        <w:t xml:space="preserve"> Add hemp powder and plain yogurt. Blend until smooth. Add enough</w:t>
      </w:r>
      <w:r w:rsidRPr="00A23C8C">
        <w:rPr>
          <w:rFonts w:asciiTheme="minorHAnsi" w:hAnsiTheme="minorHAnsi"/>
          <w:b/>
          <w:sz w:val="22"/>
          <w:szCs w:val="22"/>
        </w:rPr>
        <w:t xml:space="preserve"> sparkling water</w:t>
      </w:r>
      <w:r w:rsidR="00A23C8C" w:rsidRPr="00A23C8C">
        <w:rPr>
          <w:rFonts w:asciiTheme="minorHAnsi" w:hAnsiTheme="minorHAnsi"/>
          <w:b/>
          <w:sz w:val="22"/>
          <w:szCs w:val="22"/>
        </w:rPr>
        <w:t xml:space="preserve"> to make 32 ounces</w:t>
      </w:r>
      <w:r w:rsidRPr="00A23C8C">
        <w:rPr>
          <w:rFonts w:asciiTheme="minorHAnsi" w:hAnsiTheme="minorHAnsi"/>
          <w:b/>
          <w:sz w:val="22"/>
          <w:szCs w:val="22"/>
        </w:rPr>
        <w:t xml:space="preserve">. Adjust the ingredients to suit individual taste. </w:t>
      </w:r>
      <w:proofErr w:type="gramStart"/>
      <w:r w:rsidRPr="00A23C8C">
        <w:rPr>
          <w:rFonts w:asciiTheme="minorHAnsi" w:hAnsiTheme="minorHAnsi"/>
          <w:b/>
          <w:sz w:val="22"/>
          <w:szCs w:val="22"/>
        </w:rPr>
        <w:t>Makes approximately two 16-ounce servings.</w:t>
      </w:r>
      <w:proofErr w:type="gramEnd"/>
    </w:p>
    <w:p w:rsidR="00FD5043" w:rsidRPr="00A23C8C" w:rsidRDefault="00FD5043" w:rsidP="00190DEC">
      <w:pPr>
        <w:rPr>
          <w:rFonts w:asciiTheme="minorHAnsi" w:hAnsiTheme="minorHAnsi"/>
          <w:b/>
          <w:sz w:val="22"/>
          <w:szCs w:val="22"/>
        </w:rPr>
      </w:pPr>
    </w:p>
    <w:p w:rsidR="001F6CD7" w:rsidRPr="00A23C8C" w:rsidRDefault="001F6CD7" w:rsidP="00190DEC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A23C8C">
        <w:rPr>
          <w:rFonts w:asciiTheme="minorHAnsi" w:hAnsiTheme="minorHAnsi"/>
          <w:b/>
          <w:sz w:val="22"/>
          <w:szCs w:val="22"/>
        </w:rPr>
        <w:t>*To massage kale, simply twist and bend for a few moments. This softens the texture.</w:t>
      </w:r>
    </w:p>
    <w:sectPr w:rsidR="001F6CD7" w:rsidRPr="00A23C8C" w:rsidSect="0041383A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175"/>
    <w:multiLevelType w:val="hybridMultilevel"/>
    <w:tmpl w:val="9056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91633"/>
    <w:multiLevelType w:val="hybridMultilevel"/>
    <w:tmpl w:val="BC9E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C2E10"/>
    <w:multiLevelType w:val="hybridMultilevel"/>
    <w:tmpl w:val="E772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825F0"/>
    <w:multiLevelType w:val="hybridMultilevel"/>
    <w:tmpl w:val="3C1E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33E76"/>
    <w:multiLevelType w:val="hybridMultilevel"/>
    <w:tmpl w:val="EEFA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3A"/>
    <w:rsid w:val="00046613"/>
    <w:rsid w:val="00190DEC"/>
    <w:rsid w:val="001F6CD7"/>
    <w:rsid w:val="0041383A"/>
    <w:rsid w:val="00572781"/>
    <w:rsid w:val="005D4CFF"/>
    <w:rsid w:val="00644A45"/>
    <w:rsid w:val="006F2E3F"/>
    <w:rsid w:val="008054C5"/>
    <w:rsid w:val="00A23C8C"/>
    <w:rsid w:val="00A75007"/>
    <w:rsid w:val="00AB5834"/>
    <w:rsid w:val="00B8280E"/>
    <w:rsid w:val="00E40955"/>
    <w:rsid w:val="00F7797C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83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ew normal"/>
    <w:uiPriority w:val="1"/>
    <w:qFormat/>
    <w:rsid w:val="00AB5834"/>
    <w:rPr>
      <w:sz w:val="24"/>
      <w:szCs w:val="24"/>
    </w:rPr>
  </w:style>
  <w:style w:type="paragraph" w:styleId="ListParagraph">
    <w:name w:val="List Paragraph"/>
    <w:basedOn w:val="Normal"/>
    <w:uiPriority w:val="34"/>
    <w:rsid w:val="00413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83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ew normal"/>
    <w:uiPriority w:val="1"/>
    <w:qFormat/>
    <w:rsid w:val="00AB5834"/>
    <w:rPr>
      <w:sz w:val="24"/>
      <w:szCs w:val="24"/>
    </w:rPr>
  </w:style>
  <w:style w:type="paragraph" w:styleId="ListParagraph">
    <w:name w:val="List Paragraph"/>
    <w:basedOn w:val="Normal"/>
    <w:uiPriority w:val="34"/>
    <w:rsid w:val="0041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conjure the muse</dc:creator>
  <cp:lastModifiedBy>conjure the muse</cp:lastModifiedBy>
  <cp:revision>2</cp:revision>
  <cp:lastPrinted>2014-01-20T23:33:00Z</cp:lastPrinted>
  <dcterms:created xsi:type="dcterms:W3CDTF">2014-02-03T23:04:00Z</dcterms:created>
  <dcterms:modified xsi:type="dcterms:W3CDTF">2014-02-03T23:04:00Z</dcterms:modified>
</cp:coreProperties>
</file>